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0E6881" w:rsidRDefault="000E6881" w:rsidP="00317813">
      <w:pPr>
        <w:spacing w:line="0" w:lineRule="atLeast"/>
        <w:ind w:leftChars="100" w:left="21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経済支援 » 奨学金制度 » 独立行政法人日本学生支援機構: 募集について » </w:t>
      </w:r>
      <w:r w:rsidR="00317813">
        <w:rPr>
          <w:rFonts w:ascii="ＭＳ ゴシック" w:eastAsia="ＭＳ ゴシック" w:hAnsi="ＭＳ ゴシック" w:hint="eastAsia"/>
          <w:b/>
          <w:bCs/>
          <w:sz w:val="18"/>
          <w:szCs w:val="18"/>
        </w:rPr>
        <w:t>緊急特別無利子貸与奨学金</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Pr="00D11AF8">
        <w:rPr>
          <w:rFonts w:hint="eastAsia"/>
          <w:b/>
          <w:bCs/>
          <w:sz w:val="28"/>
        </w:rPr>
        <w:t>L-1</w:t>
      </w:r>
      <w:r w:rsidRPr="00D11AF8">
        <w:rPr>
          <w:rFonts w:hint="eastAsia"/>
          <w:b/>
          <w:bCs/>
          <w:sz w:val="28"/>
        </w:rPr>
        <w:t>入力内容）（</w:t>
      </w:r>
      <w:r w:rsidRPr="00B73726">
        <w:rPr>
          <w:rFonts w:hint="eastAsia"/>
          <w:b/>
          <w:bCs/>
          <w:sz w:val="28"/>
          <w:highlight w:val="lightGray"/>
        </w:rPr>
        <w:t>学部</w:t>
      </w:r>
      <w:r w:rsidRPr="00D11AF8">
        <w:rPr>
          <w:rFonts w:hint="eastAsia"/>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0"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0"/>
    </w:tbl>
    <w:p w:rsidR="000F3631" w:rsidRDefault="000F3631" w:rsidP="00FE342F">
      <w:pPr>
        <w:spacing w:line="0" w:lineRule="atLeast"/>
        <w:ind w:leftChars="-67" w:left="-141" w:firstLineChars="59" w:firstLine="142"/>
        <w:rPr>
          <w:sz w:val="24"/>
        </w:rPr>
      </w:pPr>
    </w:p>
    <w:p w:rsidR="00B73726" w:rsidRDefault="00B73726"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B73726">
        <w:trPr>
          <w:trHeight w:val="614"/>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AF5B6E"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Default="00AF5B6E" w:rsidP="00AF5B6E">
            <w:pPr>
              <w:spacing w:line="0" w:lineRule="atLeast"/>
              <w:ind w:firstLineChars="900" w:firstLine="2340"/>
              <w:rPr>
                <w:sz w:val="26"/>
                <w:szCs w:val="26"/>
              </w:rPr>
            </w:pPr>
            <w:r w:rsidRPr="00CB7C96">
              <w:rPr>
                <w:rFonts w:hint="eastAsia"/>
                <w:sz w:val="26"/>
                <w:szCs w:val="26"/>
              </w:rPr>
              <w:t>続柄</w:t>
            </w:r>
          </w:p>
          <w:p w:rsidR="00AF5B6E" w:rsidRPr="00CB7C96" w:rsidRDefault="00AF5B6E" w:rsidP="00AF5B6E">
            <w:pPr>
              <w:spacing w:line="0" w:lineRule="atLeast"/>
              <w:rPr>
                <w:sz w:val="26"/>
                <w:szCs w:val="26"/>
              </w:rPr>
            </w:pP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D4FDB" w:rsidRDefault="003D4FDB" w:rsidP="00794A3A">
      <w:pPr>
        <w:adjustRightInd w:val="0"/>
        <w:snapToGrid w:val="0"/>
        <w:rPr>
          <w:rFonts w:ascii="ＭＳ 明朝" w:hAnsi="ＭＳ 明朝"/>
          <w:sz w:val="24"/>
        </w:rPr>
      </w:pPr>
    </w:p>
    <w:p w:rsidR="00344DF9" w:rsidRDefault="00344DF9" w:rsidP="000E6881">
      <w:pPr>
        <w:adjustRightInd w:val="0"/>
        <w:snapToGrid w:val="0"/>
        <w:rPr>
          <w:rFonts w:ascii="ＭＳ 明朝" w:hAnsi="ＭＳ 明朝"/>
          <w:sz w:val="22"/>
        </w:rPr>
      </w:pPr>
    </w:p>
    <w:p w:rsidR="009714EF" w:rsidRDefault="009714EF" w:rsidP="000E6881">
      <w:pPr>
        <w:adjustRightInd w:val="0"/>
        <w:snapToGrid w:val="0"/>
        <w:rPr>
          <w:rFonts w:ascii="ＭＳ 明朝" w:hAnsi="ＭＳ 明朝"/>
          <w:sz w:val="22"/>
        </w:rPr>
      </w:pPr>
    </w:p>
    <w:p w:rsidR="009714EF" w:rsidRDefault="009714EF" w:rsidP="000E6881">
      <w:pPr>
        <w:adjustRightInd w:val="0"/>
        <w:snapToGrid w:val="0"/>
        <w:rPr>
          <w:rFonts w:ascii="ＭＳ 明朝" w:hAnsi="ＭＳ 明朝"/>
          <w:sz w:val="22"/>
        </w:rPr>
      </w:pPr>
    </w:p>
    <w:p w:rsidR="009714EF" w:rsidRPr="00A55F5D" w:rsidRDefault="009714EF" w:rsidP="000E6881">
      <w:pPr>
        <w:adjustRightInd w:val="0"/>
        <w:snapToGrid w:val="0"/>
        <w:rPr>
          <w:rFonts w:ascii="ＭＳ 明朝" w:hAnsi="ＭＳ 明朝" w:hint="eastAsia"/>
          <w:sz w:val="22"/>
        </w:rPr>
      </w:pPr>
      <w:bookmarkStart w:id="1" w:name="_GoBack"/>
      <w:bookmarkEnd w:id="1"/>
    </w:p>
    <w:sectPr w:rsidR="009714EF"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17813"/>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2798"/>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14EF"/>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3726"/>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16967"/>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EA15806"/>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3E7B-4890-4AB0-87F9-CCDFFFA2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3</cp:revision>
  <cp:lastPrinted>2020-09-04T02:39:00Z</cp:lastPrinted>
  <dcterms:created xsi:type="dcterms:W3CDTF">2021-06-15T00:15:00Z</dcterms:created>
  <dcterms:modified xsi:type="dcterms:W3CDTF">2021-06-15T00:17:00Z</dcterms:modified>
</cp:coreProperties>
</file>